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49FB2543"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073AE8">
        <w:rPr>
          <w:rStyle w:val="Strong"/>
          <w:b/>
          <w:bCs w:val="0"/>
          <w:sz w:val="24"/>
          <w:szCs w:val="24"/>
        </w:rPr>
        <w:t>16-W006-20</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B95B40" w:rsidRPr="00487A5C" w14:paraId="053B03DF" w14:textId="77777777" w:rsidTr="006E17EC">
        <w:trPr>
          <w:cantSplit/>
          <w:tblHeader/>
        </w:trPr>
        <w:tc>
          <w:tcPr>
            <w:tcW w:w="2430" w:type="dxa"/>
            <w:shd w:val="clear" w:color="auto" w:fill="auto"/>
            <w:vAlign w:val="center"/>
          </w:tcPr>
          <w:p w14:paraId="5B4EEC3C" w14:textId="5CD3F661" w:rsidR="00B95B40" w:rsidRPr="00487A5C" w:rsidRDefault="00B95B40" w:rsidP="00B95B40">
            <w:pPr>
              <w:pStyle w:val="TableContents"/>
              <w:rPr>
                <w:rFonts w:asciiTheme="minorHAnsi" w:hAnsiTheme="minorHAnsi"/>
                <w:sz w:val="22"/>
                <w:szCs w:val="22"/>
                <w:highlight w:val="yellow"/>
                <w:lang w:eastAsia="en-US"/>
              </w:rPr>
            </w:pPr>
            <w:r w:rsidRPr="00275F6F">
              <w:rPr>
                <w:rFonts w:asciiTheme="minorHAnsi" w:hAnsiTheme="minorHAnsi"/>
                <w:sz w:val="22"/>
                <w:szCs w:val="22"/>
                <w:lang w:eastAsia="en-US"/>
              </w:rPr>
              <w:t>Firm/consortium’s experience and reputation with similar supply of Works</w:t>
            </w:r>
          </w:p>
        </w:tc>
        <w:tc>
          <w:tcPr>
            <w:tcW w:w="5367" w:type="dxa"/>
            <w:shd w:val="clear" w:color="auto" w:fill="auto"/>
          </w:tcPr>
          <w:p w14:paraId="4A9FC652" w14:textId="454E8DA1" w:rsidR="00B95B40" w:rsidRPr="00B95B40" w:rsidRDefault="00B95B40" w:rsidP="00B95B40">
            <w:pPr>
              <w:pStyle w:val="TableContents"/>
              <w:numPr>
                <w:ilvl w:val="0"/>
                <w:numId w:val="3"/>
              </w:numPr>
              <w:rPr>
                <w:rFonts w:asciiTheme="minorHAnsi" w:hAnsiTheme="minorHAnsi"/>
                <w:sz w:val="22"/>
                <w:szCs w:val="22"/>
              </w:rPr>
            </w:pPr>
            <w:r w:rsidRPr="00B95B40">
              <w:rPr>
                <w:rFonts w:asciiTheme="minorHAnsi" w:hAnsiTheme="minorHAnsi"/>
                <w:sz w:val="22"/>
                <w:szCs w:val="22"/>
              </w:rPr>
              <w:t>Clear references from previous similar Works</w:t>
            </w:r>
            <w:r w:rsidR="003A103C">
              <w:rPr>
                <w:rFonts w:asciiTheme="minorHAnsi" w:hAnsiTheme="minorHAnsi"/>
                <w:sz w:val="22"/>
                <w:szCs w:val="22"/>
              </w:rPr>
              <w:t xml:space="preserve"> from at least 1. The assessment will also be based on how the Tender is able to achieve the target deliverables in its Technical Proposal</w:t>
            </w:r>
          </w:p>
          <w:p w14:paraId="3ADDF29E" w14:textId="6E8824E2" w:rsidR="00B95B40" w:rsidRPr="00B95B40" w:rsidRDefault="00B95B40" w:rsidP="00B95B40">
            <w:pPr>
              <w:pStyle w:val="TableContents"/>
              <w:numPr>
                <w:ilvl w:val="0"/>
                <w:numId w:val="3"/>
              </w:numPr>
              <w:rPr>
                <w:rFonts w:asciiTheme="minorHAnsi" w:hAnsiTheme="minorHAnsi"/>
                <w:sz w:val="22"/>
                <w:szCs w:val="22"/>
              </w:rPr>
            </w:pPr>
            <w:r w:rsidRPr="00B95B40">
              <w:rPr>
                <w:rFonts w:asciiTheme="minorHAnsi" w:hAnsiTheme="minorHAnsi"/>
                <w:sz w:val="22"/>
                <w:szCs w:val="22"/>
              </w:rPr>
              <w:t xml:space="preserve">Valid business license </w:t>
            </w:r>
          </w:p>
        </w:tc>
        <w:tc>
          <w:tcPr>
            <w:tcW w:w="1360" w:type="dxa"/>
            <w:shd w:val="clear" w:color="auto" w:fill="auto"/>
            <w:vAlign w:val="center"/>
          </w:tcPr>
          <w:p w14:paraId="6FB170A3" w14:textId="147D8F43" w:rsidR="00B95B40" w:rsidRPr="00487A5C" w:rsidRDefault="00B95B40" w:rsidP="00B95B40">
            <w:pPr>
              <w:pStyle w:val="TableContents"/>
              <w:jc w:val="center"/>
              <w:rPr>
                <w:rFonts w:asciiTheme="minorHAnsi" w:hAnsiTheme="minorHAnsi"/>
                <w:sz w:val="22"/>
                <w:szCs w:val="22"/>
                <w:highlight w:val="yellow"/>
                <w:lang w:eastAsia="en-US"/>
              </w:rPr>
            </w:pPr>
            <w:r w:rsidRPr="00275F6F">
              <w:rPr>
                <w:rFonts w:asciiTheme="minorHAnsi" w:hAnsiTheme="minorHAnsi"/>
                <w:sz w:val="22"/>
                <w:szCs w:val="22"/>
                <w:lang w:eastAsia="en-US"/>
              </w:rPr>
              <w:t xml:space="preserve"> </w:t>
            </w:r>
            <w:r w:rsidRPr="00B95B40">
              <w:rPr>
                <w:rFonts w:asciiTheme="minorHAnsi" w:hAnsiTheme="minorHAnsi"/>
                <w:sz w:val="22"/>
                <w:szCs w:val="22"/>
                <w:lang w:eastAsia="en-US"/>
              </w:rPr>
              <w:t>20</w:t>
            </w:r>
          </w:p>
        </w:tc>
      </w:tr>
      <w:tr w:rsidR="00B95B40" w:rsidRPr="00487A5C" w14:paraId="613F68D6" w14:textId="77777777" w:rsidTr="006E17EC">
        <w:trPr>
          <w:cantSplit/>
          <w:tblHeader/>
        </w:trPr>
        <w:tc>
          <w:tcPr>
            <w:tcW w:w="2430" w:type="dxa"/>
            <w:shd w:val="clear" w:color="auto" w:fill="auto"/>
            <w:vAlign w:val="center"/>
          </w:tcPr>
          <w:p w14:paraId="44102FCB" w14:textId="719C2EAE" w:rsidR="00B95B40" w:rsidRPr="00487A5C" w:rsidRDefault="00B95B40" w:rsidP="003A103C">
            <w:pPr>
              <w:pStyle w:val="TableContents"/>
              <w:rPr>
                <w:rFonts w:asciiTheme="minorHAnsi" w:hAnsiTheme="minorHAnsi"/>
                <w:sz w:val="22"/>
                <w:szCs w:val="22"/>
                <w:highlight w:val="yellow"/>
                <w:lang w:eastAsia="en-US"/>
              </w:rPr>
            </w:pPr>
            <w:r>
              <w:rPr>
                <w:rFonts w:asciiTheme="minorHAnsi" w:hAnsiTheme="minorHAnsi"/>
                <w:sz w:val="22"/>
                <w:szCs w:val="22"/>
                <w:lang w:eastAsia="en-US"/>
              </w:rPr>
              <w:t xml:space="preserve">Quality assessment </w:t>
            </w:r>
          </w:p>
        </w:tc>
        <w:tc>
          <w:tcPr>
            <w:tcW w:w="5367" w:type="dxa"/>
            <w:shd w:val="clear" w:color="auto" w:fill="auto"/>
          </w:tcPr>
          <w:p w14:paraId="4BA71FA2" w14:textId="6EFCF592" w:rsidR="00B95B40" w:rsidRPr="00B95B40" w:rsidRDefault="00B95B40" w:rsidP="003A103C">
            <w:pPr>
              <w:pStyle w:val="TableContents"/>
              <w:numPr>
                <w:ilvl w:val="0"/>
                <w:numId w:val="4"/>
              </w:numPr>
              <w:rPr>
                <w:rFonts w:asciiTheme="minorHAnsi" w:hAnsiTheme="minorHAnsi"/>
                <w:sz w:val="22"/>
                <w:szCs w:val="22"/>
              </w:rPr>
            </w:pPr>
            <w:r w:rsidRPr="00B95B40">
              <w:rPr>
                <w:rFonts w:asciiTheme="minorHAnsi" w:hAnsiTheme="minorHAnsi"/>
                <w:sz w:val="22"/>
                <w:szCs w:val="22"/>
              </w:rPr>
              <w:t xml:space="preserve">The </w:t>
            </w:r>
            <w:r w:rsidR="003A103C">
              <w:rPr>
                <w:rFonts w:asciiTheme="minorHAnsi" w:hAnsiTheme="minorHAnsi"/>
                <w:sz w:val="22"/>
                <w:szCs w:val="22"/>
              </w:rPr>
              <w:t>Proposal clearly indicates the quality perspectives of the construction environment. It clearly outlines the technical specifications and design achievement</w:t>
            </w:r>
          </w:p>
        </w:tc>
        <w:tc>
          <w:tcPr>
            <w:tcW w:w="1360" w:type="dxa"/>
            <w:shd w:val="clear" w:color="auto" w:fill="auto"/>
            <w:vAlign w:val="center"/>
          </w:tcPr>
          <w:p w14:paraId="657554B4" w14:textId="2BCE0221" w:rsidR="00B95B40" w:rsidRPr="00487A5C" w:rsidRDefault="00B95B40" w:rsidP="00B95B40">
            <w:pPr>
              <w:pStyle w:val="TableContents"/>
              <w:jc w:val="center"/>
              <w:rPr>
                <w:rFonts w:asciiTheme="minorHAnsi" w:hAnsiTheme="minorHAnsi"/>
                <w:sz w:val="22"/>
                <w:szCs w:val="22"/>
                <w:highlight w:val="yellow"/>
                <w:lang w:eastAsia="en-US"/>
              </w:rPr>
            </w:pPr>
            <w:r w:rsidRPr="00275F6F">
              <w:rPr>
                <w:rFonts w:asciiTheme="minorHAnsi" w:hAnsiTheme="minorHAnsi"/>
                <w:sz w:val="22"/>
                <w:szCs w:val="22"/>
                <w:lang w:eastAsia="en-US"/>
              </w:rPr>
              <w:t xml:space="preserve"> </w:t>
            </w:r>
            <w:r>
              <w:rPr>
                <w:rFonts w:asciiTheme="minorHAnsi" w:hAnsiTheme="minorHAnsi"/>
                <w:sz w:val="22"/>
                <w:szCs w:val="22"/>
                <w:lang w:eastAsia="en-US"/>
              </w:rPr>
              <w:t>50</w:t>
            </w:r>
          </w:p>
        </w:tc>
      </w:tr>
      <w:tr w:rsidR="00B95B40" w:rsidRPr="00487A5C" w14:paraId="7395E14D" w14:textId="77777777" w:rsidTr="006E17EC">
        <w:trPr>
          <w:cantSplit/>
          <w:tblHeader/>
        </w:trPr>
        <w:tc>
          <w:tcPr>
            <w:tcW w:w="2430" w:type="dxa"/>
            <w:shd w:val="clear" w:color="auto" w:fill="auto"/>
            <w:vAlign w:val="center"/>
          </w:tcPr>
          <w:p w14:paraId="58A5C5B6" w14:textId="0A7E3B8D" w:rsidR="00B95B40" w:rsidRPr="00487A5C" w:rsidRDefault="00B95B40" w:rsidP="00B95B40">
            <w:pPr>
              <w:pStyle w:val="TableContents"/>
              <w:rPr>
                <w:rFonts w:asciiTheme="minorHAnsi" w:hAnsiTheme="minorHAnsi"/>
                <w:sz w:val="22"/>
                <w:szCs w:val="22"/>
                <w:highlight w:val="yellow"/>
                <w:lang w:eastAsia="en-US"/>
              </w:rPr>
            </w:pPr>
            <w:r w:rsidRPr="00275F6F">
              <w:rPr>
                <w:rFonts w:asciiTheme="minorHAnsi" w:hAnsiTheme="minorHAnsi"/>
                <w:sz w:val="22"/>
                <w:szCs w:val="22"/>
                <w:lang w:eastAsia="en-US"/>
              </w:rPr>
              <w:t>Work Program</w:t>
            </w:r>
          </w:p>
        </w:tc>
        <w:tc>
          <w:tcPr>
            <w:tcW w:w="5367" w:type="dxa"/>
            <w:shd w:val="clear" w:color="auto" w:fill="auto"/>
          </w:tcPr>
          <w:p w14:paraId="27BF462C" w14:textId="77777777" w:rsidR="00B95B40" w:rsidRPr="00B95B40" w:rsidRDefault="00B95B40" w:rsidP="00B95B40">
            <w:pPr>
              <w:pStyle w:val="TableContents"/>
              <w:numPr>
                <w:ilvl w:val="0"/>
                <w:numId w:val="4"/>
              </w:numPr>
              <w:rPr>
                <w:rFonts w:asciiTheme="minorHAnsi" w:hAnsiTheme="minorHAnsi"/>
                <w:sz w:val="22"/>
                <w:szCs w:val="22"/>
              </w:rPr>
            </w:pPr>
            <w:r w:rsidRPr="00B95B40">
              <w:rPr>
                <w:rFonts w:asciiTheme="minorHAnsi" w:hAnsiTheme="minorHAnsi"/>
                <w:sz w:val="22"/>
                <w:szCs w:val="22"/>
              </w:rPr>
              <w:t>The proposal should</w:t>
            </w:r>
            <w:r w:rsidRPr="00B95B40">
              <w:rPr>
                <w:rFonts w:asciiTheme="minorHAnsi" w:hAnsiTheme="minorHAnsi"/>
                <w:color w:val="FF0000"/>
                <w:sz w:val="22"/>
                <w:szCs w:val="22"/>
              </w:rPr>
              <w:t xml:space="preserve"> </w:t>
            </w:r>
            <w:r w:rsidRPr="003A103C">
              <w:rPr>
                <w:rFonts w:asciiTheme="minorHAnsi" w:hAnsiTheme="minorHAnsi"/>
                <w:sz w:val="22"/>
                <w:szCs w:val="22"/>
              </w:rPr>
              <w:t>provide</w:t>
            </w:r>
            <w:r w:rsidRPr="00B95B40">
              <w:rPr>
                <w:rFonts w:asciiTheme="minorHAnsi" w:hAnsiTheme="minorHAnsi"/>
                <w:color w:val="FF0000"/>
                <w:sz w:val="22"/>
                <w:szCs w:val="22"/>
              </w:rPr>
              <w:t xml:space="preserve"> </w:t>
            </w:r>
            <w:r w:rsidRPr="00B95B40">
              <w:rPr>
                <w:rFonts w:asciiTheme="minorHAnsi" w:hAnsiTheme="minorHAnsi"/>
                <w:sz w:val="22"/>
                <w:szCs w:val="22"/>
              </w:rPr>
              <w:t>a clear methodology on the work plan and the logistical arrangement for delivery of goods and execution of works</w:t>
            </w:r>
          </w:p>
          <w:p w14:paraId="23A8F695" w14:textId="0BE57939" w:rsidR="00B95B40" w:rsidRPr="00073AE8" w:rsidRDefault="00B95B40" w:rsidP="00073AE8">
            <w:pPr>
              <w:pStyle w:val="TableContents"/>
              <w:numPr>
                <w:ilvl w:val="0"/>
                <w:numId w:val="4"/>
              </w:numPr>
              <w:rPr>
                <w:rFonts w:asciiTheme="minorHAnsi" w:hAnsiTheme="minorHAnsi"/>
                <w:sz w:val="22"/>
                <w:szCs w:val="22"/>
              </w:rPr>
            </w:pPr>
            <w:r w:rsidRPr="00B95B40">
              <w:rPr>
                <w:rFonts w:asciiTheme="minorHAnsi" w:hAnsiTheme="minorHAnsi"/>
                <w:sz w:val="22"/>
                <w:szCs w:val="22"/>
              </w:rPr>
              <w:t>A clear delivery time schedule is provided</w:t>
            </w:r>
            <w:bookmarkStart w:id="10" w:name="_GoBack"/>
            <w:bookmarkEnd w:id="10"/>
          </w:p>
        </w:tc>
        <w:tc>
          <w:tcPr>
            <w:tcW w:w="1360" w:type="dxa"/>
            <w:shd w:val="clear" w:color="auto" w:fill="auto"/>
            <w:vAlign w:val="center"/>
          </w:tcPr>
          <w:p w14:paraId="240875A4" w14:textId="272CBCF0" w:rsidR="00B95B40" w:rsidRPr="00487A5C" w:rsidRDefault="00B95B40" w:rsidP="00B95B40">
            <w:pPr>
              <w:pStyle w:val="TableContents"/>
              <w:jc w:val="center"/>
              <w:rPr>
                <w:rFonts w:asciiTheme="minorHAnsi" w:hAnsiTheme="minorHAnsi"/>
                <w:sz w:val="22"/>
                <w:szCs w:val="22"/>
                <w:highlight w:val="yellow"/>
                <w:lang w:eastAsia="en-US"/>
              </w:rPr>
            </w:pPr>
            <w:r>
              <w:rPr>
                <w:rFonts w:asciiTheme="minorHAnsi" w:hAnsiTheme="minorHAnsi"/>
                <w:sz w:val="22"/>
                <w:szCs w:val="22"/>
                <w:lang w:eastAsia="en-US"/>
              </w:rPr>
              <w:t>30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1"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7777777"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(ts * tw) + (tc / lc)</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lastRenderedPageBreak/>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6"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6"/>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4AEEC078" w:rsidR="00365432" w:rsidRPr="00487A5C"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1"/>
      <w:bookmarkEnd w:id="15"/>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DAAD1B" w16cid:durableId="238C5C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439CE" w14:textId="77777777" w:rsidR="00D06623" w:rsidRDefault="00D06623">
      <w:r>
        <w:separator/>
      </w:r>
    </w:p>
  </w:endnote>
  <w:endnote w:type="continuationSeparator" w:id="0">
    <w:p w14:paraId="3B82B2AE" w14:textId="77777777" w:rsidR="00D06623" w:rsidRDefault="00D0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A103C" w:rsidRPr="003A103C">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A103C" w:rsidRPr="003A103C">
      <w:rPr>
        <w:noProof/>
        <w:color w:val="17365D" w:themeColor="text2" w:themeShade="BF"/>
        <w:lang w:val="sv-SE"/>
      </w:rPr>
      <w:t>4</w:t>
    </w:r>
    <w:r>
      <w:rPr>
        <w:color w:val="17365D" w:themeColor="text2" w:themeShade="BF"/>
      </w:rPr>
      <w:fldChar w:fldCharType="end"/>
    </w:r>
  </w:p>
  <w:p w14:paraId="213B5D63" w14:textId="42B56B89" w:rsidR="00D15CF2" w:rsidRDefault="004878F3" w:rsidP="004878F3">
    <w:pPr>
      <w:pStyle w:val="Footer"/>
    </w:pPr>
    <w:r>
      <w:fldChar w:fldCharType="begin"/>
    </w:r>
    <w:r>
      <w:instrText xml:space="preserve"> DATE \@ "yyyy-MM-dd" </w:instrText>
    </w:r>
    <w:r>
      <w:fldChar w:fldCharType="separate"/>
    </w:r>
    <w:r w:rsidR="003A103C">
      <w:rPr>
        <w:noProof/>
      </w:rPr>
      <w:t>2020-12-22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3E1B5" w14:textId="77777777" w:rsidR="00D06623" w:rsidRDefault="00D06623">
      <w:r>
        <w:separator/>
      </w:r>
    </w:p>
  </w:footnote>
  <w:footnote w:type="continuationSeparator" w:id="0">
    <w:p w14:paraId="1CDCC017" w14:textId="77777777" w:rsidR="00D06623" w:rsidRDefault="00D06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3AE8"/>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D7818"/>
    <w:rsid w:val="000E1CA4"/>
    <w:rsid w:val="000E2CD6"/>
    <w:rsid w:val="000F1171"/>
    <w:rsid w:val="000F1B1C"/>
    <w:rsid w:val="000F23F7"/>
    <w:rsid w:val="000F282C"/>
    <w:rsid w:val="000F2E9C"/>
    <w:rsid w:val="000F35EF"/>
    <w:rsid w:val="000F37A9"/>
    <w:rsid w:val="000F6CD5"/>
    <w:rsid w:val="000F7840"/>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1A0A"/>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103C"/>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2D98"/>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5B40"/>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6623"/>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97EA835-C991-44FD-832A-25C253364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1</Pages>
  <Words>719</Words>
  <Characters>4103</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4813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2016-10-18T02:57:00Z</cp:lastPrinted>
  <dcterms:created xsi:type="dcterms:W3CDTF">2020-12-13T21:55:00Z</dcterms:created>
  <dcterms:modified xsi:type="dcterms:W3CDTF">2020-12-22T02:45:00Z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